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附件三：</w:t>
      </w: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三、优秀学生干部（共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105</w:t>
      </w:r>
      <w:r>
        <w:rPr>
          <w:rFonts w:hint="eastAsia" w:ascii="黑体" w:hAnsi="宋体" w:eastAsia="黑体"/>
          <w:color w:val="auto"/>
          <w:sz w:val="32"/>
          <w:szCs w:val="32"/>
        </w:rPr>
        <w:t>人）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本科层次（包括专升本）（共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德馨书院（14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李凡娇  许维维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超  王华聪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郭  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乔美琪    潘雅慧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雷玲玲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连鹏哲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郭  振  秦建军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马源培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周  娇  孙嘉琦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羲和书院（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秦亚飞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黄思城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刘孝明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周世芳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冯倩倩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李宇航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鲁宜楠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邵冰洋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杜佳芮  侯少华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张  扬    王  宁  徐志远  孙凯瑶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冯少玮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李凯龙  赵凤婷    洪玉强  徐增辉  周  涛  张  星  张  薇 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精诚书院（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15人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杨  凯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李  聪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杜  杰  杨中伟  </w:t>
      </w:r>
      <w:r>
        <w:rPr>
          <w:rFonts w:ascii="仿宋_GB2312" w:hAnsi="宋体" w:eastAsia="仿宋_GB2312"/>
          <w:color w:val="auto"/>
          <w:sz w:val="32"/>
          <w:szCs w:val="32"/>
        </w:rPr>
        <w:t>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/>
          <w:color w:val="auto"/>
          <w:sz w:val="32"/>
          <w:szCs w:val="32"/>
        </w:rPr>
        <w:t>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王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刘瑰莹  杜孟姣  王  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吴凯凯  袁志成  </w:t>
      </w:r>
      <w:r>
        <w:rPr>
          <w:rFonts w:ascii="仿宋_GB2312" w:hAnsi="宋体" w:eastAsia="仿宋_GB2312"/>
          <w:color w:val="auto"/>
          <w:sz w:val="32"/>
          <w:szCs w:val="32"/>
        </w:rPr>
        <w:t>袁少帅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邱  蕊  王来森  王艺博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仁智书院（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20人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金东亮  张晨曦  荻琼楠  黄文文  高振东  李海洋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张洋洋  王炎博  安思龙  高博文  高中山  王晓萌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曹桠文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李淑娜  张曦月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张少康  范智博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孟烜宇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韩文娅  李白璐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崇德书院（13人）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许利建  杨新玉  王姣姣  牛雪瑶  吴丽鸽  李  洁     李招才  王旻煜  关奥辉  李梦楠  王家兴  崔  璨    刘晓宁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校学生会（9人）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慕松峰  吕珂静  薛明乾  刘  荣  赵焓弛  张家豪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李金瑾  刘  爽  王江铭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专科层次（共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德馨书院（1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王会娟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羲和书院（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林圆圆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精诚书院（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韩孜欣颖  刘雪莹  卫志远  </w:t>
      </w:r>
      <w:r>
        <w:rPr>
          <w:rFonts w:ascii="仿宋_GB2312" w:hAnsi="宋体" w:eastAsia="仿宋_GB2312"/>
          <w:color w:val="auto"/>
          <w:sz w:val="32"/>
          <w:szCs w:val="32"/>
        </w:rPr>
        <w:t>周思园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仁智书院（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卢岳雅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崇德书院（4人）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谭星华  张明森  罗  意  郭航飞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2B7B"/>
    <w:rsid w:val="411A2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2015-12-30T02:46:00Z</dcterms:created>
  <dc:creator>sss</dc:creator>
  <cp:lastModifiedBy>sss</cp:lastModifiedBy>
  <dcterms:modified xsi:type="dcterms:W3CDTF">2015-12-30T02:46:51Z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